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86" w:rsidRPr="00146D86" w:rsidRDefault="00146D86" w:rsidP="00146D86">
      <w:pPr>
        <w:shd w:val="clear" w:color="auto" w:fill="FFFFFF"/>
        <w:spacing w:before="100" w:beforeAutospacing="1" w:line="312" w:lineRule="atLeast"/>
        <w:jc w:val="center"/>
        <w:outlineLvl w:val="0"/>
        <w:rPr>
          <w:rFonts w:ascii="Segoe UI" w:eastAsia="Times New Roman" w:hAnsi="Segoe UI" w:cs="Segoe UI"/>
          <w:color w:val="222222"/>
          <w:kern w:val="36"/>
          <w:sz w:val="78"/>
          <w:szCs w:val="78"/>
          <w:lang w:eastAsia="ru-RU"/>
        </w:rPr>
      </w:pPr>
      <w:r w:rsidRPr="00146D86">
        <w:rPr>
          <w:rFonts w:ascii="Segoe UI" w:eastAsia="Times New Roman" w:hAnsi="Segoe UI" w:cs="Segoe UI"/>
          <w:color w:val="222222"/>
          <w:kern w:val="36"/>
          <w:sz w:val="78"/>
          <w:szCs w:val="78"/>
          <w:lang w:eastAsia="ru-RU"/>
        </w:rPr>
        <w:t>Политика обработки персональных данных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УТВЕРЖДЕНА приказом 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ООО </w:t>
      </w:r>
      <w:r w:rsidR="006B359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УК 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«</w:t>
      </w:r>
      <w:r w:rsidR="006B359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САНТА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» от 01.01.20</w:t>
      </w:r>
      <w:r w:rsidR="006B359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20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№ 12/01</w:t>
      </w:r>
    </w:p>
    <w:p w:rsidR="00146D86" w:rsidRPr="00146D86" w:rsidRDefault="00146D86" w:rsidP="00146D86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  <w:t>1. Назначение и область действия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1.1. Настоящий документ (далее — Политика) определяет цели и общие принципы обработки персональных данных, а также реализуемые меры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защиты персональных данных в ОО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О </w:t>
      </w:r>
      <w:r w:rsidR="006B359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УК 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«</w:t>
      </w:r>
      <w:r w:rsidR="006B359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САНТА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» (далее — Оператор). Политика является общедоступным документом Оператора и предусматривает возможность ознакомления с ней любых лиц.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1.2. Политика действует бессрочно после утверждения и до ее замены новой версией.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1.3. В Политике используются термины и определения в соответствии с их значениями, как они определены в ФЗ-152 «О персональных данных».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1.4. Политика распространяется на всех сотрудников Оператора (включая работников по трудовым договорам и сотрудников, работающих по договорам подряда) и все структурные подразделения Общества, включая обособленные подразделения. Требования Политики также учитываются и предъявляются в отношении иных лиц при необходимости их участия в процессе обработки персональных данных Оператором, а также в случаях передачи им в установленном порядке персональных данных на основании соглашений, договоров, поручений на обработку.</w:t>
      </w:r>
    </w:p>
    <w:p w:rsidR="00146D86" w:rsidRPr="00146D86" w:rsidRDefault="00146D86" w:rsidP="00146D86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  <w:t>2. Сведения об обработке персональных данных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2.1. Обработка персональных данных Оператором ведется смешанным способом: с использованием средств автоматизации и без.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2.2. </w:t>
      </w:r>
      <w:proofErr w:type="gram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Действия с персональными данными включают сбор, запись, систематизацию, накопление, хранение, уточнение (обновление, изменение), извлечение, использование, передача (распространение, предоставление, доступ), обезличивание, блокирование, удаление, уничтожение персональных данных.</w:t>
      </w:r>
      <w:proofErr w:type="gramEnd"/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>2.3. Обработка персональных данных осуществляется Оператором на законной и справедливой основе, правовыми основания для обработки являются: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Конституция Российской Федерации;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Трудовой кодекс Российской Федерации;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Гражданский кодекс Российской Федерации;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Налоговый кодекс Российской Федерации;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Федеральный закон от 27.07.2006г. № 152-ФЗ «О персональных данных»;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Федеральный закон от 04.05.2011г. № 99-ФЗ «О лицензировании отдельных видов деятельности»;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Федеральный закон от 07.07.2003г. № 126-ФЗ «О связи»;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Федеральный закон от 01.04.1996г. № 27-ФЗ «Об индивидуальном (персонифицированном) учете в системе обязательного пенсионного страхования»;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Федеральный закон от 24.07.2009г. № 212-ФЗ «О страховых взносах в Пенсионный Фонд РФ, Фонд социального страхования РФ, Федеральный Фонд обязательного медицинского страхования и территориальные фонды обязательного медицинского страхования»;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Федеральный закон от 22.10.2004г. № 125-ФЗ «Об архивном деле в РФ»;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Закон РФ от 10.07.1992г. № 3266-1 «Об образовании»;</w:t>
      </w:r>
    </w:p>
    <w:p w:rsidR="00146D86" w:rsidRPr="00146D86" w:rsidRDefault="00146D86" w:rsidP="00146D86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Устав ОО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О </w:t>
      </w:r>
      <w:r w:rsidR="006B359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УК 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«</w:t>
      </w:r>
      <w:r w:rsidR="006B359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САНТА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»;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2.4. </w:t>
      </w:r>
      <w:proofErr w:type="gram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Содержание и объем обрабатываемых персональных определяются исходя из целей обработки.</w:t>
      </w:r>
      <w:proofErr w:type="gramEnd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Не обрабатываются персональные данные, избыточные или несовместимые по отношению к следующим основным целям:</w:t>
      </w:r>
    </w:p>
    <w:p w:rsidR="00146D86" w:rsidRPr="00146D86" w:rsidRDefault="00146D86" w:rsidP="00146D86">
      <w:pPr>
        <w:numPr>
          <w:ilvl w:val="0"/>
          <w:numId w:val="3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заключение трудовых отношений с физическими лицами;</w:t>
      </w:r>
    </w:p>
    <w:p w:rsidR="00146D86" w:rsidRPr="00146D86" w:rsidRDefault="00146D86" w:rsidP="00146D86">
      <w:pPr>
        <w:numPr>
          <w:ilvl w:val="0"/>
          <w:numId w:val="3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выполнение договорных обязательств Оператора;</w:t>
      </w:r>
    </w:p>
    <w:p w:rsidR="00146D86" w:rsidRPr="00146D86" w:rsidRDefault="00146D86" w:rsidP="00146D86">
      <w:pPr>
        <w:numPr>
          <w:ilvl w:val="0"/>
          <w:numId w:val="3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соблюдение действующего трудового, бухгалтерского, пенсионного, иного законодательства Российской Федерации.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2.5. К основным категориям субъектов персональных данных, чьи данные обрабатываются Оператором, относятся:</w:t>
      </w:r>
    </w:p>
    <w:p w:rsidR="00146D86" w:rsidRPr="00146D86" w:rsidRDefault="00146D86" w:rsidP="00146D86">
      <w:pPr>
        <w:numPr>
          <w:ilvl w:val="0"/>
          <w:numId w:val="4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физические лица, состоящие в трудовых и гражданско-правовых отношениях с Оператором;</w:t>
      </w:r>
    </w:p>
    <w:p w:rsidR="00146D86" w:rsidRPr="00146D86" w:rsidRDefault="00146D86" w:rsidP="00146D86">
      <w:pPr>
        <w:numPr>
          <w:ilvl w:val="0"/>
          <w:numId w:val="4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физические лица, состоящие в трудовых и гражданско-правовых отношениях с контрагентами Оператора;</w:t>
      </w:r>
    </w:p>
    <w:p w:rsidR="00146D86" w:rsidRPr="00146D86" w:rsidRDefault="00146D86" w:rsidP="00146D86">
      <w:pPr>
        <w:numPr>
          <w:ilvl w:val="0"/>
          <w:numId w:val="4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кандидаты на замещение вакантных должностей.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 xml:space="preserve">2.6. </w:t>
      </w:r>
      <w:proofErr w:type="gram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Для указанных категорий субъектов могут обрабатываться: фамилия, имя, отчество; год, месяц, дата рождения; место рождения, адрес; семейное положение; образование; профессия; доходы; ИНН, СНИЛС, контактная информация (телефон, адрес электронной почты), иные сведения, предусмотренные типовыми формами и установленным порядком обработки.</w:t>
      </w:r>
      <w:proofErr w:type="gramEnd"/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2.7. При обработке обеспечиваются точность персональных данных, их достаточность и актуальность по отношению к целям обработки персональных данных. При обнаружении неточных или неполных персональных данных производится их уточнение и актуализация.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2.8. Для персональных данных, не являющихся общедоступными, обеспечивается конфиденциальность.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2.9. Обработка и хранение персональных данных осуществляются не дольше, чем этого требуют цели обработки персональных данных, если отсутствуют законные основания для дальнейшей обработки, например, если федеральным законом или договором с субъектом персональных данных не установлен соответствующий срок хранения. Обрабатываемые персональные данные подлежат уничтожению либо обезличиванию при наступлении </w:t>
      </w:r>
      <w:proofErr w:type="gram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следующий</w:t>
      </w:r>
      <w:proofErr w:type="gramEnd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условий:</w:t>
      </w:r>
    </w:p>
    <w:p w:rsidR="00146D86" w:rsidRPr="00146D86" w:rsidRDefault="00146D86" w:rsidP="00146D86">
      <w:pPr>
        <w:numPr>
          <w:ilvl w:val="0"/>
          <w:numId w:val="5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достижение целей обработки персональных данных или максимальных сроков хранения — в течение 30 дней;</w:t>
      </w:r>
    </w:p>
    <w:p w:rsidR="00146D86" w:rsidRPr="00146D86" w:rsidRDefault="00146D86" w:rsidP="00146D86">
      <w:pPr>
        <w:numPr>
          <w:ilvl w:val="0"/>
          <w:numId w:val="5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утрата необходимости в достижении целей обработки персональных данных — в течение 30 дней;</w:t>
      </w:r>
    </w:p>
    <w:p w:rsidR="00146D86" w:rsidRPr="00146D86" w:rsidRDefault="00146D86" w:rsidP="00146D86">
      <w:pPr>
        <w:numPr>
          <w:ilvl w:val="0"/>
          <w:numId w:val="5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предоставление субъектом персональных данных или его законным представителем подтверждения того, что персональные данные являются незаконно полученными или не являются необходимыми для заявленной цели обработки — в течение 7 дней;</w:t>
      </w:r>
    </w:p>
    <w:p w:rsidR="00146D86" w:rsidRPr="00146D86" w:rsidRDefault="00146D86" w:rsidP="00146D86">
      <w:pPr>
        <w:numPr>
          <w:ilvl w:val="0"/>
          <w:numId w:val="5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невозможность обеспечения правомерности обработки персональных данных — в течение 10 дней;</w:t>
      </w:r>
    </w:p>
    <w:p w:rsidR="00146D86" w:rsidRPr="00146D86" w:rsidRDefault="00146D86" w:rsidP="00146D86">
      <w:pPr>
        <w:numPr>
          <w:ilvl w:val="0"/>
          <w:numId w:val="5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отзыв субъектом персональных данных согласия на обработку персональных данных, если сохранение персональных данных более не требуется для целей обработки персональных данных — в течение 30 дней;</w:t>
      </w:r>
    </w:p>
    <w:p w:rsidR="00146D86" w:rsidRPr="00146D86" w:rsidRDefault="00146D86" w:rsidP="00146D86">
      <w:pPr>
        <w:numPr>
          <w:ilvl w:val="0"/>
          <w:numId w:val="5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отзыв субъектом персональных данных согласия на использование персональных данных для контактов с потенциальными потребителями при продвижении товаров и услуг — в течение 2 дней;</w:t>
      </w:r>
    </w:p>
    <w:p w:rsidR="00146D86" w:rsidRPr="00146D86" w:rsidRDefault="00146D86" w:rsidP="00146D86">
      <w:pPr>
        <w:numPr>
          <w:ilvl w:val="0"/>
          <w:numId w:val="5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истечение сроков исковой давности для правоотношений, в рамках которых осуществляется либо осуществлялась обработка персональных данных;</w:t>
      </w:r>
    </w:p>
    <w:p w:rsidR="00146D86" w:rsidRPr="00146D86" w:rsidRDefault="00146D86" w:rsidP="00146D86">
      <w:pPr>
        <w:numPr>
          <w:ilvl w:val="0"/>
          <w:numId w:val="5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ликвидация (реорганизация) Оператора.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>2.10. Обработка персональных данных на основании договоров и иных соглашений Оператора, поручений Оператору и поручений Оператора на обработку персональных данных осуществляется в соответствии с условиями этих договоров, соглашений Оператора, а также соглашений с лицами, которым поручена обработка или которые поручили обработку на законных основаниях. Такие соглашения могут определять, в частности:</w:t>
      </w:r>
    </w:p>
    <w:p w:rsidR="00146D86" w:rsidRPr="00146D86" w:rsidRDefault="00146D86" w:rsidP="00146D86">
      <w:pPr>
        <w:numPr>
          <w:ilvl w:val="0"/>
          <w:numId w:val="6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цели, условия, сроки обработки персональных данных;</w:t>
      </w:r>
    </w:p>
    <w:p w:rsidR="00146D86" w:rsidRPr="00146D86" w:rsidRDefault="00146D86" w:rsidP="00146D86">
      <w:pPr>
        <w:numPr>
          <w:ilvl w:val="0"/>
          <w:numId w:val="6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обязательства сторон, в том числе меры по обеспечению конфиденциальности;</w:t>
      </w:r>
    </w:p>
    <w:p w:rsidR="00146D86" w:rsidRPr="00146D86" w:rsidRDefault="00146D86" w:rsidP="00146D86">
      <w:pPr>
        <w:numPr>
          <w:ilvl w:val="0"/>
          <w:numId w:val="6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права, обязанности и ответственность сторон, касающиеся обработки персональных данных.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2.11. В случаях, не предусмотренных явно действующим законодательством или договором, обработка осуществляется после получения согласия субъекта персональных данных. Согласие может быть выражено в форме совершения действий, принятия условий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договора-оферты, проставления соответствующих отметок, заполнения полей в формах, бланках, или оформлено в письменной форме в соответствии с законодательством. Обязательным случаем получения предварительного согласия является, например, контакт с потенциальным потребителем при продвижении товаров и услуг Оператора на рынке.</w:t>
      </w:r>
    </w:p>
    <w:p w:rsidR="00146D86" w:rsidRPr="00146D86" w:rsidRDefault="00146D86" w:rsidP="00146D86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  <w:t>3. Меры по обеспечению безопасности персональных данных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3.1. Оператор предпринимает необходимые правовые, организационные и технические меры для обеспечения безопасности персональных данных для их защиты от несанкционированного (в том числе, случайного) доступа, уничтожения, изменения, блокирования доступа и других несанкционированных действий. К таким мерам, в частности, относятся: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назначение сотрудников, ответственных за организацию обработки и обеспечение безопасности персональных данных;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проверка наличия в договорах и включение при необходимости в договоры пунктов об обеспечении конфиденциальности персональных данных;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издание локальных актов по вопросам обработки персональных данных, ознакомление с ними работников, обучение пользователей;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обеспечение физической безопасности помещений и средств обработки, пропускной режим, охрана, видеонаблюдение;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>ограничение и разграничение доступа сотрудников и иных лиц к персональным данным и средствам обработки, мониторинг действий с персональными данными;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определение угроз безопасности персональных данных при их обработке, формирование на их основе моделей угроз;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применение средств обеспечения безопасности (антивирусных средств, межсетевых экранов, средств защиты от несанкционированного доступа), в том числе прошедших процедуру оценки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соответствия в установленном порядке;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учёт и хранение носителей информации, исключающее их хищение, подмену, несанкционированное копирование и уничтожение;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резервное копирование информации для возможности восстановления;</w:t>
      </w:r>
    </w:p>
    <w:p w:rsidR="00146D86" w:rsidRPr="00146D86" w:rsidRDefault="00146D86" w:rsidP="00146D86">
      <w:pPr>
        <w:numPr>
          <w:ilvl w:val="0"/>
          <w:numId w:val="7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осуществление внутреннего </w:t>
      </w:r>
      <w:proofErr w:type="gram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контроля за</w:t>
      </w:r>
      <w:proofErr w:type="gramEnd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 соблюдением установленного порядка, проверка эффективности принятых мер, реагирование на инциденты.</w:t>
      </w:r>
    </w:p>
    <w:p w:rsidR="00146D86" w:rsidRPr="00146D86" w:rsidRDefault="00146D86" w:rsidP="00146D86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  <w:t>4. Права субъектов персональных данных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4.1. Субъект персональных данных имеет право отозвать согласие на обработку персональных данных, направив соответствующий запрос Оператору по почте или обратившись лично.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4.2. Субъект персональных данных имеет право на получение информации, касающейся обработки его персональных данных, в том числе содержащей: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подтверждение факта обработки персональных данных Оператором;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правовые основания и цели обработки персональных данных;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цели и применяемые Оператором способы обработки персональных данных;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наименование и место нахождения Оператора, сведения о лицах (за исключением сотрудников/работников Оператора), которые имеют доступ к персональным данным или которым могут быть раскрыты персональные данные на основании договора с Оператором или на основании федерального закона;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обрабатываемые персональные данные, относящиеся к соответствующему субъекту персональных данных, источник их получения, если иной порядок представления таких данных не предусмотрен федеральным законом;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сроки обработки персональных данных, в том числе сроки их хранения;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порядок осуществления субъектом персональных данных прав, предусмотренных Федеральным законом «О персональных данных»;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информацию </w:t>
      </w:r>
      <w:proofErr w:type="gram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об</w:t>
      </w:r>
      <w:proofErr w:type="gramEnd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 </w:t>
      </w:r>
      <w:proofErr w:type="gram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осуществленной</w:t>
      </w:r>
      <w:proofErr w:type="gramEnd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или о предполагаемой трансграничной передаче данных;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>наименование или фамилию, имя, отчество и адрес лица, осуществляющего обработку персональных данных по поручению Оператора, если обработка поручена или будет поручена такому лицу;</w:t>
      </w:r>
    </w:p>
    <w:p w:rsidR="00146D86" w:rsidRPr="00146D86" w:rsidRDefault="00146D86" w:rsidP="00146D86">
      <w:pPr>
        <w:numPr>
          <w:ilvl w:val="0"/>
          <w:numId w:val="8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иные сведения, предусмотренные Федеральным законом «О персональных данных» или другими федеральными законами.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4.3. Субъект персональных данных вправе требовать от Оператора уточнения его персональных данных, их блокирования или уничтожения в случае, если персональные данные являются неполными, устаревшими, неточными, незаконно полученными или не являются необходимыми для заявленной цели обработки, а также принимать предусмотренные законом меры по защите своих прав.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4.4. </w:t>
      </w:r>
      <w:proofErr w:type="gram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Если субъект персональных данных считает, что Оператор осуществляет обработку его персональных данных с нарушением требований Федерального закона «О персональных данных» или иным образом нарушает его права и свободы, субъект персональных данных вправе обжаловать действия или бездействие Оператора в уполномоченный орган по защите прав субъектов персональных данных (Федеральная служба по надзору в сфере связи, информационных технологий и массовых коммуникаций — </w:t>
      </w:r>
      <w:proofErr w:type="spell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Роскомнадзор</w:t>
      </w:r>
      <w:proofErr w:type="spellEnd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) или</w:t>
      </w:r>
      <w:proofErr w:type="gramEnd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  судебном </w:t>
      </w:r>
      <w:proofErr w:type="gramStart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порядке</w:t>
      </w:r>
      <w:proofErr w:type="gramEnd"/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4.5. Субъект персональных данных имеет право на защиту своих прав и законных интересов, в том числе на возмещение убытков и (или) компенсацию морального вреда в судебном порядке.</w:t>
      </w:r>
    </w:p>
    <w:p w:rsidR="00146D86" w:rsidRPr="00146D86" w:rsidRDefault="00146D86" w:rsidP="00146D86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39"/>
          <w:szCs w:val="39"/>
          <w:lang w:eastAsia="ru-RU"/>
        </w:rPr>
        <w:t>5. Роли и ответственность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5.1. Права и обязанности Оператора определяются действующим законодательством и соглашениями Оператора.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5.2. Контроль исполнения требований настоящей Политики осуществляется ответственным за организацию обработки персональных данных и Отделом информационной безопасности Оператора в пределах их полномочий.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5.3. Ответственность лиц, участвующих в обработке персональных данных на основании поручений Оператора, за неправомерное использование персональных данных устанавливается в соответствии с условиями заключенного между Оператором и контрагентом гражданско-правового договора или Соглашения о конфиденциальности информации.</w:t>
      </w:r>
    </w:p>
    <w:p w:rsidR="00146D86" w:rsidRPr="00146D86" w:rsidRDefault="00146D86" w:rsidP="00146D86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5.4. Лица, виновные в нарушении норм, регулирующих обработку и защиту персональных данных, несут материальную, дисциплинарную, административную, 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>гражданско-правовую или уголовную ответственность в порядке, установленном федеральными законами, локальными актами, соглашениями Оператора.</w:t>
      </w:r>
    </w:p>
    <w:p w:rsidR="00146D86" w:rsidRPr="00146D86" w:rsidRDefault="00146D86" w:rsidP="00146D86">
      <w:pPr>
        <w:shd w:val="clear" w:color="auto" w:fill="FFFFFF"/>
        <w:spacing w:line="348" w:lineRule="atLeas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5.5. Политика разрабатывается ответственным за организацию обработки персональных данных и вводится в действие после утверждения руководителем Оператора. Предложения и замечания для внесения изменений в Политику следует направлять по адрес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dveriwell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@</w:t>
      </w:r>
      <w:proofErr w:type="spellEnd"/>
      <w:r>
        <w:rPr>
          <w:rFonts w:ascii="Segoe UI" w:eastAsia="Times New Roman" w:hAnsi="Segoe UI" w:cs="Segoe UI"/>
          <w:color w:val="222222"/>
          <w:sz w:val="23"/>
          <w:szCs w:val="23"/>
          <w:lang w:val="en-US" w:eastAsia="ru-RU"/>
        </w:rPr>
        <w:t>s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-</w:t>
      </w:r>
      <w:r>
        <w:rPr>
          <w:rFonts w:ascii="Segoe UI" w:eastAsia="Times New Roman" w:hAnsi="Segoe UI" w:cs="Segoe UI"/>
          <w:color w:val="222222"/>
          <w:sz w:val="23"/>
          <w:szCs w:val="23"/>
          <w:lang w:val="en-US" w:eastAsia="ru-RU"/>
        </w:rPr>
        <w:t>doors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.</w:t>
      </w:r>
      <w:r>
        <w:rPr>
          <w:rFonts w:ascii="Segoe UI" w:eastAsia="Times New Roman" w:hAnsi="Segoe UI" w:cs="Segoe UI"/>
          <w:color w:val="222222"/>
          <w:sz w:val="23"/>
          <w:szCs w:val="23"/>
          <w:lang w:val="en-US" w:eastAsia="ru-RU"/>
        </w:rPr>
        <w:t>com</w:t>
      </w:r>
      <w:r w:rsidRPr="00146D86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. Политика пересматривается ежегодно для поддержания в актуальном состоянии и актуализируется по мере необходимости.</w:t>
      </w:r>
    </w:p>
    <w:p w:rsidR="00FB6D39" w:rsidRDefault="00FB6D39"/>
    <w:sectPr w:rsidR="00FB6D39" w:rsidSect="00FB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E5D"/>
    <w:multiLevelType w:val="multilevel"/>
    <w:tmpl w:val="F3F4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B3A91"/>
    <w:multiLevelType w:val="multilevel"/>
    <w:tmpl w:val="11B6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75BF3"/>
    <w:multiLevelType w:val="multilevel"/>
    <w:tmpl w:val="9458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57B2E"/>
    <w:multiLevelType w:val="multilevel"/>
    <w:tmpl w:val="DCF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60E2F"/>
    <w:multiLevelType w:val="multilevel"/>
    <w:tmpl w:val="BE4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77D10"/>
    <w:multiLevelType w:val="multilevel"/>
    <w:tmpl w:val="B73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0274D"/>
    <w:multiLevelType w:val="multilevel"/>
    <w:tmpl w:val="E2D8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F7CD8"/>
    <w:multiLevelType w:val="multilevel"/>
    <w:tmpl w:val="629E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86"/>
    <w:rsid w:val="00146D86"/>
    <w:rsid w:val="0052351A"/>
    <w:rsid w:val="006B3596"/>
    <w:rsid w:val="00FB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39"/>
  </w:style>
  <w:style w:type="paragraph" w:styleId="1">
    <w:name w:val="heading 1"/>
    <w:basedOn w:val="a"/>
    <w:link w:val="10"/>
    <w:uiPriority w:val="9"/>
    <w:qFormat/>
    <w:rsid w:val="00146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6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6D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6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4612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5239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8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Топорук</dc:creator>
  <cp:lastModifiedBy>Пользователь</cp:lastModifiedBy>
  <cp:revision>2</cp:revision>
  <dcterms:created xsi:type="dcterms:W3CDTF">2017-08-16T11:37:00Z</dcterms:created>
  <dcterms:modified xsi:type="dcterms:W3CDTF">2020-04-24T13:55:00Z</dcterms:modified>
</cp:coreProperties>
</file>